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C6D" w:rsidRDefault="00EC2F31">
      <w:pPr>
        <w:pStyle w:val="af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ПАСПОРТ </w:t>
      </w:r>
    </w:p>
    <w:p w:rsidR="00156C6D" w:rsidRDefault="00EC2F31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индикатора риска нарушения обязательных требований</w:t>
      </w:r>
    </w:p>
    <w:p w:rsidR="00156C6D" w:rsidRDefault="00156C6D">
      <w:pPr>
        <w:pStyle w:val="af8"/>
        <w:jc w:val="center"/>
      </w:pPr>
    </w:p>
    <w:tbl>
      <w:tblPr>
        <w:tblStyle w:val="ae"/>
        <w:tblW w:w="5022" w:type="pct"/>
        <w:tblLayout w:type="fixed"/>
        <w:tblLook w:val="04A0" w:firstRow="1" w:lastRow="0" w:firstColumn="1" w:lastColumn="0" w:noHBand="0" w:noVBand="1"/>
      </w:tblPr>
      <w:tblGrid>
        <w:gridCol w:w="577"/>
        <w:gridCol w:w="145"/>
        <w:gridCol w:w="575"/>
        <w:gridCol w:w="3018"/>
        <w:gridCol w:w="575"/>
        <w:gridCol w:w="144"/>
        <w:gridCol w:w="575"/>
        <w:gridCol w:w="1871"/>
        <w:gridCol w:w="575"/>
        <w:gridCol w:w="1292"/>
        <w:gridCol w:w="575"/>
        <w:gridCol w:w="144"/>
        <w:gridCol w:w="575"/>
        <w:gridCol w:w="4146"/>
        <w:gridCol w:w="64"/>
      </w:tblGrid>
      <w:tr w:rsidR="00156C6D" w:rsidTr="002B76E5">
        <w:trPr>
          <w:gridAfter w:val="1"/>
          <w:wAfter w:w="64" w:type="dxa"/>
          <w:trHeight w:val="520"/>
        </w:trPr>
        <w:tc>
          <w:tcPr>
            <w:tcW w:w="576" w:type="dxa"/>
            <w:vMerge w:val="restart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210" w:type="dxa"/>
            <w:gridSpan w:val="13"/>
            <w:vAlign w:val="center"/>
          </w:tcPr>
          <w:p w:rsidR="00156C6D" w:rsidRDefault="00EC2F3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Общая информация по индикатору риска нарушения обязательных требований</w:t>
            </w:r>
          </w:p>
        </w:tc>
      </w:tr>
      <w:tr w:rsidR="00156C6D" w:rsidTr="002B76E5">
        <w:trPr>
          <w:gridAfter w:val="1"/>
          <w:wAfter w:w="64" w:type="dxa"/>
        </w:trPr>
        <w:tc>
          <w:tcPr>
            <w:tcW w:w="576" w:type="dxa"/>
            <w:vMerge/>
            <w:vAlign w:val="center"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6183" w:type="dxa"/>
            <w:gridSpan w:val="5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органа</w:t>
            </w:r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исполнительной власти, органа</w:t>
            </w:r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местного самоуправления,</w:t>
            </w:r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осуществляющего контрольную</w:t>
            </w:r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(надзорную) деятельность,</w:t>
            </w:r>
          </w:p>
          <w:p w:rsidR="00156C6D" w:rsidRDefault="00EC2F31">
            <w:pPr>
              <w:pStyle w:val="af8"/>
              <w:jc w:val="center"/>
            </w:pPr>
            <w:proofErr w:type="gramStart"/>
            <w:r>
              <w:rPr>
                <w:rFonts w:ascii="Times New Roman" w:hAnsi="Times New Roman" w:cs="Times New Roman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разработку</w:t>
            </w:r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индикатора риска нарушения</w:t>
            </w:r>
          </w:p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обязательных требований</w:t>
            </w:r>
          </w:p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  <w:p w:rsidR="00156C6D" w:rsidRDefault="00156C6D"/>
        </w:tc>
        <w:tc>
          <w:tcPr>
            <w:tcW w:w="575" w:type="dxa"/>
            <w:vAlign w:val="center"/>
          </w:tcPr>
          <w:p w:rsidR="00156C6D" w:rsidRDefault="00EC2F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6732" w:type="dxa"/>
            <w:gridSpan w:val="5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вида</w:t>
            </w:r>
          </w:p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государственного контроля</w:t>
            </w:r>
          </w:p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(надзора), муниципального контроля</w:t>
            </w:r>
          </w:p>
          <w:p w:rsidR="00156C6D" w:rsidRDefault="00156C6D">
            <w:pPr>
              <w:pStyle w:val="af8"/>
              <w:rPr>
                <w:rFonts w:ascii="Times New Roman" w:hAnsi="Times New Roman" w:cs="Times New Roman"/>
              </w:rPr>
            </w:pPr>
          </w:p>
          <w:p w:rsidR="00156C6D" w:rsidRDefault="00156C6D">
            <w:pPr>
              <w:pStyle w:val="af8"/>
              <w:rPr>
                <w:rFonts w:ascii="Times New Roman" w:hAnsi="Times New Roman" w:cs="Times New Roman"/>
              </w:rPr>
            </w:pPr>
          </w:p>
          <w:p w:rsidR="00156C6D" w:rsidRDefault="00156C6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56C6D" w:rsidTr="002B76E5">
        <w:trPr>
          <w:gridAfter w:val="1"/>
          <w:wAfter w:w="64" w:type="dxa"/>
          <w:trHeight w:val="534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6903" w:type="dxa"/>
            <w:gridSpan w:val="7"/>
          </w:tcPr>
          <w:p w:rsidR="00156C6D" w:rsidRDefault="00EC2F31" w:rsidP="000A37FC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Администрация города </w:t>
            </w:r>
            <w:r w:rsidR="000A37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Югорска</w:t>
            </w:r>
          </w:p>
        </w:tc>
        <w:tc>
          <w:tcPr>
            <w:tcW w:w="7307" w:type="dxa"/>
            <w:gridSpan w:val="6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лесной контроль</w:t>
            </w:r>
          </w:p>
        </w:tc>
      </w:tr>
      <w:tr w:rsidR="00156C6D" w:rsidTr="002B76E5">
        <w:trPr>
          <w:gridAfter w:val="1"/>
          <w:wAfter w:w="64" w:type="dxa"/>
          <w:trHeight w:val="449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3490" w:type="dxa"/>
            <w:gridSpan w:val="11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индикатора риска нарушения обязательных требований</w:t>
            </w:r>
          </w:p>
        </w:tc>
      </w:tr>
      <w:tr w:rsidR="00156C6D" w:rsidTr="002B76E5">
        <w:trPr>
          <w:gridAfter w:val="1"/>
          <w:wAfter w:w="64" w:type="dxa"/>
          <w:trHeight w:val="1067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14210" w:type="dxa"/>
            <w:gridSpan w:val="13"/>
          </w:tcPr>
          <w:p w:rsidR="00E62399" w:rsidRDefault="00EC2F31" w:rsidP="00E6239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взаимодействия, и (или) сведениями, имеющимися в распоряжении контрольного органа.</w:t>
            </w:r>
          </w:p>
        </w:tc>
      </w:tr>
      <w:tr w:rsidR="00156C6D" w:rsidTr="002B76E5">
        <w:trPr>
          <w:gridAfter w:val="1"/>
          <w:wAfter w:w="64" w:type="dxa"/>
          <w:trHeight w:val="415"/>
        </w:trPr>
        <w:tc>
          <w:tcPr>
            <w:tcW w:w="576" w:type="dxa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4210" w:type="dxa"/>
            <w:gridSpan w:val="13"/>
            <w:vAlign w:val="center"/>
          </w:tcPr>
          <w:p w:rsidR="00156C6D" w:rsidRDefault="00EC2F3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требования, о нарушении которых свидетельствует индикатор риска</w:t>
            </w:r>
            <w:r>
              <w:rPr>
                <w:rStyle w:val="af2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156C6D" w:rsidTr="002B76E5">
        <w:tc>
          <w:tcPr>
            <w:tcW w:w="721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593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Нормативный правовой акт, которым установлено обязательное требование</w:t>
            </w:r>
          </w:p>
        </w:tc>
        <w:tc>
          <w:tcPr>
            <w:tcW w:w="719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4313" w:type="dxa"/>
            <w:gridSpan w:val="4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Структурная единица нормативного правового акта</w:t>
            </w:r>
          </w:p>
        </w:tc>
        <w:tc>
          <w:tcPr>
            <w:tcW w:w="719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4785" w:type="dxa"/>
            <w:gridSpan w:val="3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Ссылка на ФГИС</w:t>
            </w:r>
          </w:p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РОТ</w:t>
            </w:r>
            <w:r>
              <w:rPr>
                <w:rStyle w:val="af2"/>
                <w:rFonts w:ascii="Times New Roman" w:hAnsi="Times New Roman" w:cs="Times New Roman"/>
              </w:rPr>
              <w:footnoteReference w:id="2"/>
            </w:r>
          </w:p>
        </w:tc>
      </w:tr>
      <w:tr w:rsidR="00156C6D" w:rsidTr="002B76E5">
        <w:trPr>
          <w:trHeight w:val="1367"/>
        </w:trPr>
        <w:tc>
          <w:tcPr>
            <w:tcW w:w="4314" w:type="dxa"/>
            <w:gridSpan w:val="4"/>
            <w:vAlign w:val="center"/>
          </w:tcPr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D" w:rsidRDefault="00EC2F31" w:rsidP="009A4B03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eastAsia="Segoe UI" w:hAnsi="Times New Roman" w:cs="Times New Roman"/>
                <w:color w:val="000000"/>
                <w:spacing w:val="-4"/>
                <w:sz w:val="24"/>
                <w:szCs w:val="24"/>
                <w:highlight w:val="white"/>
              </w:rPr>
              <w:t xml:space="preserve">Лесной кодекс Российской Федерации </w:t>
            </w:r>
          </w:p>
        </w:tc>
        <w:tc>
          <w:tcPr>
            <w:tcW w:w="5032" w:type="dxa"/>
            <w:gridSpan w:val="6"/>
          </w:tcPr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D" w:rsidRDefault="00EC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60 </w:t>
            </w:r>
          </w:p>
        </w:tc>
        <w:tc>
          <w:tcPr>
            <w:tcW w:w="5504" w:type="dxa"/>
            <w:gridSpan w:val="5"/>
          </w:tcPr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C6D" w:rsidTr="002B76E5">
        <w:trPr>
          <w:gridAfter w:val="1"/>
          <w:wAfter w:w="64" w:type="dxa"/>
          <w:trHeight w:val="567"/>
        </w:trPr>
        <w:tc>
          <w:tcPr>
            <w:tcW w:w="576" w:type="dxa"/>
            <w:vMerge w:val="restart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4210" w:type="dxa"/>
            <w:gridSpan w:val="13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Объект контроля</w:t>
            </w:r>
          </w:p>
        </w:tc>
      </w:tr>
      <w:tr w:rsidR="00156C6D" w:rsidTr="002B76E5">
        <w:trPr>
          <w:gridAfter w:val="1"/>
          <w:wAfter w:w="64" w:type="dxa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593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719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313" w:type="dxa"/>
            <w:gridSpan w:val="4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4"/>
            </w:r>
          </w:p>
          <w:p w:rsidR="00156C6D" w:rsidRDefault="00156C6D">
            <w:pPr>
              <w:pStyle w:val="af8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4146" w:type="dxa"/>
          </w:tcPr>
          <w:p w:rsidR="00156C6D" w:rsidRDefault="00EC2F31">
            <w:pPr>
              <w:pStyle w:val="af8"/>
            </w:pPr>
            <w:r>
              <w:rPr>
                <w:rFonts w:ascii="Times New Roman" w:hAnsi="Times New Roman" w:cs="Times New Roman"/>
              </w:rPr>
              <w:t>Подвид объекта контроля</w:t>
            </w:r>
            <w:r>
              <w:rPr>
                <w:rStyle w:val="af2"/>
                <w:rFonts w:ascii="Times New Roman" w:hAnsi="Times New Roman" w:cs="Times New Roman"/>
              </w:rPr>
              <w:footnoteReference w:id="5"/>
            </w:r>
          </w:p>
        </w:tc>
      </w:tr>
      <w:tr w:rsidR="00156C6D" w:rsidTr="002B76E5">
        <w:trPr>
          <w:gridAfter w:val="1"/>
          <w:wAfter w:w="64" w:type="dxa"/>
          <w:trHeight w:val="1666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4313" w:type="dxa"/>
            <w:gridSpan w:val="4"/>
            <w:vMerge w:val="restart"/>
          </w:tcPr>
          <w:p w:rsidR="00156C6D" w:rsidRDefault="00EC2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      </w:r>
          </w:p>
          <w:p w:rsidR="00156C6D" w:rsidRDefault="00EC2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  <w:t>-результаты деятельности граждан и организаций, в том числе продукция (товары), работы и услуги, к которым предъявляются обязательные требования.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</w:p>
          <w:p w:rsidR="00156C6D" w:rsidRDefault="00EC2F31">
            <w:pPr>
              <w:pStyle w:val="af8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-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 которым предъявляются обязательные 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proofErr w:type="gramEnd"/>
          </w:p>
        </w:tc>
        <w:tc>
          <w:tcPr>
            <w:tcW w:w="5032" w:type="dxa"/>
            <w:gridSpan w:val="6"/>
            <w:vAlign w:val="center"/>
          </w:tcPr>
          <w:p w:rsidR="00156C6D" w:rsidRDefault="00EC2F31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</w:t>
            </w:r>
          </w:p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</w:p>
        </w:tc>
        <w:tc>
          <w:tcPr>
            <w:tcW w:w="4865" w:type="dxa"/>
            <w:gridSpan w:val="3"/>
          </w:tcPr>
          <w:p w:rsidR="00156C6D" w:rsidRDefault="00156C6D"/>
        </w:tc>
      </w:tr>
      <w:tr w:rsidR="00156C6D" w:rsidTr="002B76E5">
        <w:trPr>
          <w:gridAfter w:val="1"/>
          <w:wAfter w:w="64" w:type="dxa"/>
          <w:trHeight w:val="1114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4313" w:type="dxa"/>
            <w:gridSpan w:val="4"/>
            <w:vMerge/>
          </w:tcPr>
          <w:p w:rsidR="00156C6D" w:rsidRDefault="00156C6D"/>
        </w:tc>
        <w:tc>
          <w:tcPr>
            <w:tcW w:w="5032" w:type="dxa"/>
            <w:gridSpan w:val="6"/>
            <w:vAlign w:val="center"/>
          </w:tcPr>
          <w:p w:rsidR="00156C6D" w:rsidRDefault="00EC2F31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Результаты деятельности граждан и организаций, в том числе работы и услуги, к которым предъявляются обязательные требования;</w:t>
            </w:r>
          </w:p>
        </w:tc>
        <w:tc>
          <w:tcPr>
            <w:tcW w:w="4865" w:type="dxa"/>
            <w:gridSpan w:val="3"/>
          </w:tcPr>
          <w:p w:rsidR="00156C6D" w:rsidRDefault="00156C6D"/>
        </w:tc>
      </w:tr>
      <w:tr w:rsidR="00156C6D" w:rsidTr="002B76E5">
        <w:trPr>
          <w:gridAfter w:val="1"/>
          <w:wAfter w:w="64" w:type="dxa"/>
          <w:trHeight w:val="425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4313" w:type="dxa"/>
            <w:gridSpan w:val="4"/>
            <w:vMerge/>
          </w:tcPr>
          <w:p w:rsidR="00156C6D" w:rsidRDefault="00156C6D"/>
        </w:tc>
        <w:tc>
          <w:tcPr>
            <w:tcW w:w="5032" w:type="dxa"/>
            <w:gridSpan w:val="6"/>
            <w:vAlign w:val="center"/>
          </w:tcPr>
          <w:p w:rsidR="00156C6D" w:rsidRDefault="00156C6D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6C6D" w:rsidRDefault="00EC2F31">
            <w:pPr>
              <w:pStyle w:val="af8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      </w:r>
            <w:proofErr w:type="gramEnd"/>
          </w:p>
        </w:tc>
        <w:tc>
          <w:tcPr>
            <w:tcW w:w="4865" w:type="dxa"/>
            <w:gridSpan w:val="3"/>
          </w:tcPr>
          <w:p w:rsidR="00156C6D" w:rsidRDefault="00156C6D"/>
        </w:tc>
      </w:tr>
      <w:tr w:rsidR="00156C6D" w:rsidTr="002B76E5">
        <w:trPr>
          <w:gridAfter w:val="1"/>
          <w:wAfter w:w="64" w:type="dxa"/>
          <w:trHeight w:val="613"/>
        </w:trPr>
        <w:tc>
          <w:tcPr>
            <w:tcW w:w="576" w:type="dxa"/>
            <w:vMerge w:val="restart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lastRenderedPageBreak/>
              <w:t>4</w:t>
            </w:r>
          </w:p>
        </w:tc>
        <w:tc>
          <w:tcPr>
            <w:tcW w:w="14210" w:type="dxa"/>
            <w:gridSpan w:val="13"/>
            <w:vAlign w:val="center"/>
          </w:tcPr>
          <w:p w:rsidR="00156C6D" w:rsidRDefault="00EC2F31">
            <w:pPr>
              <w:pStyle w:val="af8"/>
              <w:jc w:val="center"/>
              <w:rPr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Расчет отклонения (соответствия) от установленных индикатором риска параметров</w:t>
            </w:r>
          </w:p>
        </w:tc>
      </w:tr>
      <w:tr w:rsidR="00156C6D" w:rsidTr="002B76E5">
        <w:trPr>
          <w:gridAfter w:val="1"/>
          <w:wAfter w:w="64" w:type="dxa"/>
          <w:trHeight w:val="415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3490" w:type="dxa"/>
            <w:gridSpan w:val="11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6"/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14210" w:type="dxa"/>
            <w:gridSpan w:val="13"/>
          </w:tcPr>
          <w:p w:rsidR="00156C6D" w:rsidRDefault="00E62399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раз в квартал</w:t>
            </w:r>
          </w:p>
        </w:tc>
      </w:tr>
      <w:tr w:rsidR="00156C6D" w:rsidTr="002B76E5">
        <w:trPr>
          <w:gridAfter w:val="1"/>
          <w:wAfter w:w="64" w:type="dxa"/>
          <w:trHeight w:val="456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3490" w:type="dxa"/>
            <w:gridSpan w:val="11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Формула расчета</w:t>
            </w:r>
            <w:r>
              <w:rPr>
                <w:rStyle w:val="af2"/>
                <w:rFonts w:ascii="Times New Roman" w:hAnsi="Times New Roman" w:cs="Times New Roman"/>
              </w:rPr>
              <w:footnoteReference w:id="7"/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14210" w:type="dxa"/>
            <w:gridSpan w:val="13"/>
          </w:tcPr>
          <w:p w:rsidR="00156C6D" w:rsidRDefault="00E6239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 = A&gt;= 2</w:t>
            </w:r>
          </w:p>
        </w:tc>
      </w:tr>
      <w:tr w:rsidR="00156C6D" w:rsidTr="002B76E5">
        <w:trPr>
          <w:gridAfter w:val="1"/>
          <w:wAfter w:w="64" w:type="dxa"/>
          <w:trHeight w:val="497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13490" w:type="dxa"/>
            <w:gridSpan w:val="11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Расшифровка переменных</w:t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4.3.1</w:t>
            </w:r>
          </w:p>
        </w:tc>
        <w:tc>
          <w:tcPr>
            <w:tcW w:w="3593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Переменная</w:t>
            </w:r>
            <w:r>
              <w:rPr>
                <w:rStyle w:val="af2"/>
                <w:rFonts w:ascii="Times New Roman" w:hAnsi="Times New Roman" w:cs="Times New Roman"/>
              </w:rPr>
              <w:footnoteReference w:id="8"/>
            </w:r>
          </w:p>
        </w:tc>
        <w:tc>
          <w:tcPr>
            <w:tcW w:w="719" w:type="dxa"/>
            <w:gridSpan w:val="2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4.3.2</w:t>
            </w:r>
          </w:p>
        </w:tc>
        <w:tc>
          <w:tcPr>
            <w:tcW w:w="4313" w:type="dxa"/>
            <w:gridSpan w:val="4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Наименование переменной</w:t>
            </w:r>
            <w:r>
              <w:rPr>
                <w:rStyle w:val="af2"/>
                <w:rFonts w:ascii="Times New Roman" w:hAnsi="Times New Roman" w:cs="Times New Roman"/>
              </w:rPr>
              <w:footnoteReference w:id="9"/>
            </w:r>
          </w:p>
        </w:tc>
        <w:tc>
          <w:tcPr>
            <w:tcW w:w="719" w:type="dxa"/>
            <w:gridSpan w:val="2"/>
          </w:tcPr>
          <w:p w:rsidR="00156C6D" w:rsidRDefault="00EC2F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4.3.3</w:t>
            </w:r>
          </w:p>
        </w:tc>
        <w:tc>
          <w:tcPr>
            <w:tcW w:w="4146" w:type="dxa"/>
          </w:tcPr>
          <w:p w:rsidR="00156C6D" w:rsidRDefault="00EC2F31">
            <w:pPr>
              <w:pStyle w:val="af8"/>
            </w:pPr>
            <w:r>
              <w:rPr>
                <w:rFonts w:ascii="Times New Roman" w:hAnsi="Times New Roman" w:cs="Times New Roman"/>
              </w:rPr>
              <w:t>Источник получения данных</w:t>
            </w:r>
            <w:r>
              <w:rPr>
                <w:rStyle w:val="af2"/>
                <w:rFonts w:ascii="Times New Roman" w:hAnsi="Times New Roman" w:cs="Times New Roman"/>
              </w:rPr>
              <w:footnoteReference w:id="10"/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4313" w:type="dxa"/>
            <w:gridSpan w:val="4"/>
          </w:tcPr>
          <w:p w:rsidR="00156C6D" w:rsidRDefault="00E6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032" w:type="dxa"/>
            <w:gridSpan w:val="6"/>
          </w:tcPr>
          <w:p w:rsidR="00156C6D" w:rsidRDefault="00E62399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4865" w:type="dxa"/>
            <w:gridSpan w:val="3"/>
          </w:tcPr>
          <w:p w:rsidR="00156C6D" w:rsidRDefault="003E7C9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4313" w:type="dxa"/>
            <w:gridSpan w:val="4"/>
          </w:tcPr>
          <w:p w:rsidR="00156C6D" w:rsidRDefault="00E62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032" w:type="dxa"/>
            <w:gridSpan w:val="6"/>
          </w:tcPr>
          <w:p w:rsidR="00156C6D" w:rsidRDefault="003E7C93" w:rsidP="003E7C93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фактов несоответствия больше 2 за один квартал</w:t>
            </w:r>
          </w:p>
        </w:tc>
        <w:tc>
          <w:tcPr>
            <w:tcW w:w="4865" w:type="dxa"/>
            <w:gridSpan w:val="3"/>
          </w:tcPr>
          <w:p w:rsidR="00156C6D" w:rsidRDefault="003E7C93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Сведения, имеющиеся в распоряжении Управления контроля администрации города Югорска  и  сведения, полученные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 порядке межведомственного информационного взаимодействия</w:t>
            </w:r>
          </w:p>
        </w:tc>
      </w:tr>
      <w:tr w:rsidR="00156C6D" w:rsidTr="002B76E5">
        <w:trPr>
          <w:gridAfter w:val="1"/>
          <w:wAfter w:w="64" w:type="dxa"/>
          <w:trHeight w:val="1236"/>
        </w:trPr>
        <w:tc>
          <w:tcPr>
            <w:tcW w:w="576" w:type="dxa"/>
            <w:vMerge w:val="restart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210" w:type="dxa"/>
            <w:gridSpan w:val="13"/>
            <w:vAlign w:val="center"/>
          </w:tcPr>
          <w:p w:rsidR="00156C6D" w:rsidRDefault="00EC2F31">
            <w:pPr>
              <w:pStyle w:val="af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Перечень документов, подтверждающих факт соответствия или отклонения объекта контроля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 xml:space="preserve">от установленных параметров («срабатывание» индикатора риска) и прилагаемых к решению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о проведении контрольного (надзорного) мероприятия</w:t>
            </w:r>
          </w:p>
        </w:tc>
      </w:tr>
      <w:tr w:rsidR="00156C6D" w:rsidTr="002B76E5">
        <w:trPr>
          <w:gridAfter w:val="1"/>
          <w:wAfter w:w="64" w:type="dxa"/>
          <w:trHeight w:val="1315"/>
        </w:trPr>
        <w:tc>
          <w:tcPr>
            <w:tcW w:w="576" w:type="dxa"/>
            <w:vMerge/>
            <w:vAlign w:val="center"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25" w:type="dxa"/>
            <w:gridSpan w:val="8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Правоустанавливающие и иные документы, подтверждающие индивидуализирующие</w:t>
            </w:r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признаки проверяемого объекта и его принадлежность контролируемому лицу</w:t>
            </w:r>
            <w:r>
              <w:rPr>
                <w:rStyle w:val="af2"/>
                <w:rFonts w:ascii="Times New Roman" w:hAnsi="Times New Roman" w:cs="Times New Roman"/>
              </w:rPr>
              <w:footnoteReference w:id="11"/>
            </w:r>
          </w:p>
        </w:tc>
        <w:tc>
          <w:tcPr>
            <w:tcW w:w="4865" w:type="dxa"/>
            <w:gridSpan w:val="3"/>
            <w:vAlign w:val="center"/>
          </w:tcPr>
          <w:p w:rsidR="00156C6D" w:rsidRDefault="00EC2F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Выписка из Единого государственного реестра недвижимости;</w:t>
            </w:r>
          </w:p>
          <w:p w:rsidR="00156C6D" w:rsidRDefault="00156C6D"/>
        </w:tc>
      </w:tr>
      <w:tr w:rsidR="00156C6D" w:rsidTr="002B76E5">
        <w:trPr>
          <w:gridAfter w:val="1"/>
          <w:wAfter w:w="64" w:type="dxa"/>
          <w:trHeight w:val="1558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25" w:type="dxa"/>
            <w:gridSpan w:val="8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Материалы, подтверждающие соответствие или отклонения объекта контроля от установленных параметров («срабатывание» индикатора риска)</w:t>
            </w:r>
            <w:r>
              <w:rPr>
                <w:rStyle w:val="af2"/>
                <w:rFonts w:ascii="Times New Roman" w:hAnsi="Times New Roman" w:cs="Times New Roman"/>
              </w:rPr>
              <w:footnoteReference w:id="12"/>
            </w:r>
          </w:p>
        </w:tc>
        <w:tc>
          <w:tcPr>
            <w:tcW w:w="4865" w:type="dxa"/>
            <w:gridSpan w:val="3"/>
            <w:vAlign w:val="center"/>
          </w:tcPr>
          <w:p w:rsidR="00156C6D" w:rsidRDefault="00EC2F3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Сведения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полученные в порядке межведомственного информационного взаимодействия, и (или) сведения, имеющиеся в распоряжении контрольного органа</w:t>
            </w:r>
          </w:p>
          <w:p w:rsidR="00156C6D" w:rsidRDefault="00156C6D">
            <w:pPr>
              <w:pStyle w:val="af8"/>
              <w:rPr>
                <w:rFonts w:ascii="Times New Roman" w:hAnsi="Times New Roman" w:cs="Times New Roman"/>
              </w:rPr>
            </w:pP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Merge w:val="restart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25" w:type="dxa"/>
            <w:gridSpan w:val="8"/>
            <w:vMerge w:val="restart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 xml:space="preserve">Документы, подтверждающие проведение контрольных (надзорных) мероприятий </w:t>
            </w:r>
            <w:proofErr w:type="gramStart"/>
            <w:r>
              <w:rPr>
                <w:rFonts w:ascii="Times New Roman" w:hAnsi="Times New Roman" w:cs="Times New Roman"/>
              </w:rPr>
              <w:t>без</w:t>
            </w:r>
            <w:proofErr w:type="gramEnd"/>
          </w:p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взаимодействия и/или профилактических мероприятий, в случае если такие мероприятия проводились</w:t>
            </w:r>
            <w:r>
              <w:rPr>
                <w:rStyle w:val="af2"/>
                <w:rFonts w:ascii="Times New Roman" w:hAnsi="Times New Roman" w:cs="Times New Roman"/>
              </w:rPr>
              <w:footnoteReference w:id="13"/>
            </w:r>
          </w:p>
        </w:tc>
        <w:tc>
          <w:tcPr>
            <w:tcW w:w="4865" w:type="dxa"/>
            <w:gridSpan w:val="3"/>
          </w:tcPr>
          <w:p w:rsidR="00156C6D" w:rsidRDefault="00EC2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Предостережение</w:t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Merge/>
            <w:vAlign w:val="center"/>
          </w:tcPr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5" w:type="dxa"/>
            <w:gridSpan w:val="8"/>
            <w:vMerge/>
            <w:vAlign w:val="center"/>
          </w:tcPr>
          <w:p w:rsidR="00156C6D" w:rsidRDefault="00156C6D">
            <w:pPr>
              <w:pStyle w:val="af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5" w:type="dxa"/>
            <w:gridSpan w:val="3"/>
          </w:tcPr>
          <w:p w:rsidR="00156C6D" w:rsidRDefault="00EC2F31" w:rsidP="00757A6A"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>Акт профилактического визита</w:t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Merge/>
          </w:tcPr>
          <w:p w:rsidR="00156C6D" w:rsidRDefault="00156C6D"/>
        </w:tc>
        <w:tc>
          <w:tcPr>
            <w:tcW w:w="8625" w:type="dxa"/>
            <w:gridSpan w:val="8"/>
            <w:vMerge/>
          </w:tcPr>
          <w:p w:rsidR="00156C6D" w:rsidRDefault="00156C6D"/>
        </w:tc>
        <w:tc>
          <w:tcPr>
            <w:tcW w:w="4865" w:type="dxa"/>
            <w:gridSpan w:val="3"/>
          </w:tcPr>
          <w:p w:rsidR="00156C6D" w:rsidRDefault="00EC2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выездного обследования без взаимодействия.</w:t>
            </w:r>
          </w:p>
        </w:tc>
      </w:tr>
      <w:tr w:rsidR="00156C6D" w:rsidTr="002B76E5">
        <w:trPr>
          <w:gridAfter w:val="1"/>
          <w:wAfter w:w="64" w:type="dxa"/>
          <w:trHeight w:val="253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Merge/>
          </w:tcPr>
          <w:p w:rsidR="00156C6D" w:rsidRDefault="00156C6D"/>
        </w:tc>
        <w:tc>
          <w:tcPr>
            <w:tcW w:w="8625" w:type="dxa"/>
            <w:gridSpan w:val="8"/>
            <w:vMerge/>
          </w:tcPr>
          <w:p w:rsidR="00156C6D" w:rsidRDefault="00156C6D"/>
        </w:tc>
        <w:tc>
          <w:tcPr>
            <w:tcW w:w="4865" w:type="dxa"/>
            <w:gridSpan w:val="3"/>
          </w:tcPr>
          <w:p w:rsidR="00156C6D" w:rsidRDefault="00EC2F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 наблюдения за соблюдением обязательных требований.</w:t>
            </w:r>
          </w:p>
        </w:tc>
      </w:tr>
      <w:tr w:rsidR="00156C6D" w:rsidTr="002B76E5">
        <w:trPr>
          <w:gridAfter w:val="1"/>
          <w:wAfter w:w="64" w:type="dxa"/>
          <w:trHeight w:val="1052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25" w:type="dxa"/>
            <w:gridSpan w:val="8"/>
            <w:vAlign w:val="center"/>
          </w:tcPr>
          <w:p w:rsidR="00156C6D" w:rsidRDefault="00EC2F31">
            <w:pPr>
              <w:pStyle w:val="af8"/>
              <w:jc w:val="center"/>
            </w:pPr>
            <w:r>
              <w:rPr>
                <w:rFonts w:ascii="Times New Roman" w:hAnsi="Times New Roman" w:cs="Times New Roman"/>
              </w:rPr>
              <w:t>Иные документы, подтверждающие необходимость проведения внепланового</w:t>
            </w:r>
          </w:p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4"/>
            </w:r>
          </w:p>
        </w:tc>
        <w:tc>
          <w:tcPr>
            <w:tcW w:w="4865" w:type="dxa"/>
            <w:gridSpan w:val="3"/>
          </w:tcPr>
          <w:p w:rsidR="00156C6D" w:rsidRDefault="00156C6D"/>
        </w:tc>
      </w:tr>
      <w:tr w:rsidR="00156C6D" w:rsidTr="002B76E5">
        <w:trPr>
          <w:gridAfter w:val="1"/>
          <w:wAfter w:w="64" w:type="dxa"/>
          <w:trHeight w:val="567"/>
        </w:trPr>
        <w:tc>
          <w:tcPr>
            <w:tcW w:w="576" w:type="dxa"/>
            <w:vMerge w:val="restart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4210" w:type="dxa"/>
            <w:gridSpan w:val="13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проведения контрольного (надзорного) мероприятия</w:t>
            </w:r>
          </w:p>
        </w:tc>
      </w:tr>
      <w:tr w:rsidR="00156C6D" w:rsidTr="002B76E5">
        <w:trPr>
          <w:gridAfter w:val="1"/>
          <w:wAfter w:w="64" w:type="dxa"/>
          <w:trHeight w:val="1309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25" w:type="dxa"/>
            <w:gridSpan w:val="8"/>
            <w:vAlign w:val="center"/>
          </w:tcPr>
          <w:p w:rsidR="00156C6D" w:rsidRDefault="00EC2F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контрольных (надзорных) мероприятий</w:t>
            </w:r>
            <w:r>
              <w:rPr>
                <w:rStyle w:val="af2"/>
                <w:rFonts w:ascii="Times New Roman" w:hAnsi="Times New Roman" w:cs="Times New Roman"/>
              </w:rPr>
              <w:footnoteReference w:id="15"/>
            </w:r>
          </w:p>
        </w:tc>
        <w:tc>
          <w:tcPr>
            <w:tcW w:w="4865" w:type="dxa"/>
            <w:gridSpan w:val="3"/>
            <w:vAlign w:val="center"/>
          </w:tcPr>
          <w:p w:rsidR="00757A6A" w:rsidRDefault="00757A6A" w:rsidP="00757A6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330FB7">
              <w:rPr>
                <w:sz w:val="22"/>
                <w:szCs w:val="22"/>
              </w:rPr>
              <w:t xml:space="preserve">контрольные мероприятия </w:t>
            </w:r>
            <w:proofErr w:type="gramStart"/>
            <w:r w:rsidRPr="00330FB7">
              <w:rPr>
                <w:sz w:val="22"/>
                <w:szCs w:val="22"/>
              </w:rPr>
              <w:t>со</w:t>
            </w:r>
            <w:proofErr w:type="gramEnd"/>
            <w:r w:rsidRPr="00330FB7">
              <w:rPr>
                <w:sz w:val="22"/>
                <w:szCs w:val="22"/>
              </w:rPr>
              <w:t xml:space="preserve"> взаимодействием с контролируемым лицом</w:t>
            </w:r>
            <w:r>
              <w:rPr>
                <w:sz w:val="22"/>
                <w:szCs w:val="22"/>
              </w:rPr>
              <w:t>:</w:t>
            </w:r>
          </w:p>
          <w:p w:rsidR="00757A6A" w:rsidRDefault="00757A6A" w:rsidP="00757A6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1) инспекционный визит;</w:t>
            </w:r>
          </w:p>
          <w:p w:rsidR="00757A6A" w:rsidRDefault="00757A6A" w:rsidP="00757A6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2) документарная проверка;</w:t>
            </w:r>
          </w:p>
          <w:p w:rsidR="00757A6A" w:rsidRDefault="00757A6A" w:rsidP="00757A6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3) выездная проверка;</w:t>
            </w:r>
            <w:r>
              <w:rPr>
                <w:color w:val="22272F"/>
                <w:sz w:val="22"/>
                <w:szCs w:val="22"/>
              </w:rPr>
              <w:t xml:space="preserve"> </w:t>
            </w:r>
          </w:p>
          <w:p w:rsidR="00757A6A" w:rsidRPr="00330FB7" w:rsidRDefault="00757A6A" w:rsidP="00757A6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330FB7">
              <w:rPr>
                <w:color w:val="22272F"/>
                <w:sz w:val="22"/>
                <w:szCs w:val="22"/>
              </w:rPr>
              <w:t>4) рейдовый осмотр.</w:t>
            </w:r>
          </w:p>
          <w:p w:rsidR="00757A6A" w:rsidRDefault="00757A6A" w:rsidP="00757A6A">
            <w:pPr>
              <w:jc w:val="both"/>
              <w:rPr>
                <w:rFonts w:ascii="Times New Roman" w:hAnsi="Times New Roman" w:cs="Times New Roman"/>
              </w:rPr>
            </w:pPr>
          </w:p>
          <w:p w:rsidR="00757A6A" w:rsidRDefault="00757A6A" w:rsidP="00757A6A">
            <w:pPr>
              <w:jc w:val="both"/>
              <w:rPr>
                <w:rFonts w:ascii="Times New Roman" w:hAnsi="Times New Roman" w:cs="Times New Roman"/>
              </w:rPr>
            </w:pPr>
          </w:p>
          <w:p w:rsidR="00757A6A" w:rsidRPr="00757A6A" w:rsidRDefault="00757A6A" w:rsidP="00757A6A">
            <w:pPr>
              <w:jc w:val="both"/>
              <w:rPr>
                <w:rFonts w:ascii="Times New Roman" w:hAnsi="Times New Roman" w:cs="Times New Roman"/>
              </w:rPr>
            </w:pPr>
            <w:r w:rsidRPr="00757A6A">
              <w:rPr>
                <w:rFonts w:ascii="Times New Roman" w:hAnsi="Times New Roman" w:cs="Times New Roman"/>
              </w:rPr>
              <w:lastRenderedPageBreak/>
              <w:t>контрольные мероприятия без взаимодействия с контролируемым лицом:</w:t>
            </w:r>
          </w:p>
          <w:p w:rsidR="00757A6A" w:rsidRPr="00757A6A" w:rsidRDefault="00757A6A" w:rsidP="00757A6A">
            <w:pPr>
              <w:pStyle w:val="s1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 w:rsidRPr="00757A6A">
              <w:rPr>
                <w:color w:val="22272F"/>
                <w:sz w:val="22"/>
                <w:szCs w:val="22"/>
              </w:rPr>
              <w:t>1) наблюдение за соблюдением обязательных требований (мониторинг безопасности);</w:t>
            </w:r>
          </w:p>
          <w:p w:rsidR="00156C6D" w:rsidRDefault="00757A6A" w:rsidP="00757A6A">
            <w:pPr>
              <w:jc w:val="both"/>
              <w:rPr>
                <w:rFonts w:ascii="Times New Roman" w:hAnsi="Times New Roman" w:cs="Times New Roman"/>
              </w:rPr>
            </w:pPr>
            <w:r w:rsidRPr="00757A6A">
              <w:rPr>
                <w:rFonts w:ascii="Times New Roman" w:hAnsi="Times New Roman" w:cs="Times New Roman"/>
                <w:color w:val="22272F"/>
              </w:rPr>
              <w:t>2) выездное обследование.</w:t>
            </w:r>
          </w:p>
        </w:tc>
      </w:tr>
      <w:tr w:rsidR="00156C6D" w:rsidTr="002B76E5">
        <w:trPr>
          <w:gridAfter w:val="1"/>
          <w:wAfter w:w="64" w:type="dxa"/>
          <w:trHeight w:val="879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25" w:type="dxa"/>
            <w:gridSpan w:val="8"/>
            <w:vAlign w:val="center"/>
          </w:tcPr>
          <w:p w:rsidR="00156C6D" w:rsidRDefault="00EC2F31">
            <w:pPr>
              <w:pStyle w:val="af8"/>
            </w:pPr>
            <w:r>
              <w:rPr>
                <w:rFonts w:ascii="Times New Roman" w:hAnsi="Times New Roman" w:cs="Times New Roman"/>
              </w:rPr>
              <w:t>Использование мобильного приложения «Инспектор» при проведении контрольного (надзорного) мероприятия</w:t>
            </w:r>
            <w:r>
              <w:rPr>
                <w:rStyle w:val="af2"/>
                <w:rFonts w:ascii="Times New Roman" w:hAnsi="Times New Roman" w:cs="Times New Roman"/>
              </w:rPr>
              <w:footnoteReference w:id="16"/>
            </w:r>
          </w:p>
        </w:tc>
        <w:tc>
          <w:tcPr>
            <w:tcW w:w="4865" w:type="dxa"/>
            <w:gridSpan w:val="3"/>
            <w:vAlign w:val="center"/>
          </w:tcPr>
          <w:p w:rsidR="00156C6D" w:rsidRDefault="000F6F93">
            <w:pPr>
              <w:pStyle w:val="af8"/>
              <w:rPr>
                <w:rFonts w:ascii="Times New Roman" w:hAnsi="Times New Roman" w:cs="Times New Roman"/>
              </w:rPr>
            </w:pPr>
            <w:r w:rsidRPr="000F6F93">
              <w:rPr>
                <w:rFonts w:ascii="Times New Roman" w:hAnsi="Times New Roman" w:cs="Times New Roman"/>
              </w:rPr>
              <w:t>Да</w:t>
            </w:r>
            <w:bookmarkStart w:id="0" w:name="_GoBack"/>
            <w:bookmarkEnd w:id="0"/>
          </w:p>
        </w:tc>
      </w:tr>
      <w:tr w:rsidR="00156C6D" w:rsidTr="002B76E5">
        <w:trPr>
          <w:gridAfter w:val="1"/>
          <w:wAfter w:w="64" w:type="dxa"/>
          <w:trHeight w:val="1124"/>
        </w:trPr>
        <w:tc>
          <w:tcPr>
            <w:tcW w:w="576" w:type="dxa"/>
            <w:vMerge/>
          </w:tcPr>
          <w:p w:rsidR="00156C6D" w:rsidRDefault="00156C6D"/>
        </w:tc>
        <w:tc>
          <w:tcPr>
            <w:tcW w:w="720" w:type="dxa"/>
            <w:gridSpan w:val="2"/>
            <w:vAlign w:val="center"/>
          </w:tcPr>
          <w:p w:rsidR="00156C6D" w:rsidRDefault="00EC2F31">
            <w:pPr>
              <w:pStyle w:val="af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25" w:type="dxa"/>
            <w:gridSpan w:val="8"/>
          </w:tcPr>
          <w:p w:rsidR="00156C6D" w:rsidRDefault="00EC2F31">
            <w:pPr>
              <w:pStyle w:val="af8"/>
            </w:pPr>
            <w:r>
              <w:rPr>
                <w:rFonts w:ascii="Times New Roman" w:hAnsi="Times New Roman" w:cs="Times New Roman"/>
              </w:rPr>
              <w:t xml:space="preserve">Возможность размещения информации о «срабатывании» индикатора риска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личном</w:t>
            </w:r>
          </w:p>
          <w:p w:rsidR="00156C6D" w:rsidRDefault="00EC2F31">
            <w:pPr>
              <w:pStyle w:val="af8"/>
            </w:pPr>
            <w:proofErr w:type="gramStart"/>
            <w:r>
              <w:rPr>
                <w:rFonts w:ascii="Times New Roman" w:hAnsi="Times New Roman" w:cs="Times New Roman"/>
              </w:rPr>
              <w:t>кабинете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контролируемого лица на Едином портале государственных и муниципальных услуг (функций) и (или) в информационной системе</w:t>
            </w:r>
          </w:p>
          <w:p w:rsidR="00156C6D" w:rsidRDefault="00EC2F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контрольного (надзорного) органа</w:t>
            </w:r>
            <w:r>
              <w:rPr>
                <w:rStyle w:val="af2"/>
                <w:rFonts w:ascii="Times New Roman" w:hAnsi="Times New Roman" w:cs="Times New Roman"/>
              </w:rPr>
              <w:footnoteReference w:id="17"/>
            </w:r>
          </w:p>
        </w:tc>
        <w:tc>
          <w:tcPr>
            <w:tcW w:w="4865" w:type="dxa"/>
            <w:gridSpan w:val="3"/>
            <w:vAlign w:val="center"/>
          </w:tcPr>
          <w:p w:rsidR="00156C6D" w:rsidRDefault="00EC2F31">
            <w:pPr>
              <w:pStyle w:val="af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56C6D" w:rsidRDefault="00156C6D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156C6D" w:rsidRDefault="00156C6D">
      <w:pPr>
        <w:pStyle w:val="af8"/>
        <w:rPr>
          <w:rFonts w:ascii="Times New Roman" w:hAnsi="Times New Roman" w:cs="Times New Roman"/>
          <w:sz w:val="28"/>
          <w:szCs w:val="28"/>
        </w:rPr>
      </w:pPr>
    </w:p>
    <w:p w:rsidR="000A37FC" w:rsidRDefault="000A37FC" w:rsidP="000A37FC">
      <w:pPr>
        <w:pStyle w:val="af8"/>
        <w:jc w:val="righ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Паспорт подготовлен:</w:t>
      </w:r>
    </w:p>
    <w:p w:rsidR="000A37FC" w:rsidRPr="00E023DC" w:rsidRDefault="00575E3D" w:rsidP="000A37FC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Специалист-эксперт У</w:t>
      </w:r>
      <w:r w:rsidR="000A37FC" w:rsidRPr="00E023DC">
        <w:rPr>
          <w:rFonts w:ascii="Times New Roman" w:hAnsi="Times New Roman" w:cs="Times New Roman"/>
          <w:bCs/>
          <w:u w:val="single"/>
        </w:rPr>
        <w:t xml:space="preserve">правления контроля </w:t>
      </w:r>
    </w:p>
    <w:p w:rsidR="000A37FC" w:rsidRPr="00E023DC" w:rsidRDefault="000A37FC" w:rsidP="000A37FC">
      <w:pPr>
        <w:pStyle w:val="af8"/>
        <w:jc w:val="right"/>
        <w:rPr>
          <w:rFonts w:ascii="Times New Roman" w:hAnsi="Times New Roman" w:cs="Times New Roman"/>
          <w:bCs/>
          <w:u w:val="single"/>
        </w:rPr>
      </w:pPr>
      <w:r w:rsidRPr="00E023DC">
        <w:rPr>
          <w:rFonts w:ascii="Times New Roman" w:hAnsi="Times New Roman" w:cs="Times New Roman"/>
          <w:bCs/>
          <w:u w:val="single"/>
        </w:rPr>
        <w:t>администрации города Югорска</w:t>
      </w:r>
    </w:p>
    <w:p w:rsidR="000A37FC" w:rsidRPr="00E023DC" w:rsidRDefault="000A37FC" w:rsidP="000A37FC">
      <w:pPr>
        <w:pStyle w:val="af8"/>
        <w:jc w:val="right"/>
        <w:rPr>
          <w:rFonts w:ascii="Times New Roman" w:hAnsi="Times New Roman" w:cs="Times New Roman"/>
        </w:rPr>
      </w:pPr>
      <w:r w:rsidRPr="00E023DC">
        <w:rPr>
          <w:rFonts w:ascii="Times New Roman" w:hAnsi="Times New Roman" w:cs="Times New Roman"/>
          <w:bCs/>
          <w:u w:val="single"/>
        </w:rPr>
        <w:t xml:space="preserve"> Савельева Оксана Владиславовна</w:t>
      </w:r>
    </w:p>
    <w:p w:rsidR="000A37FC" w:rsidRDefault="000A37FC" w:rsidP="000A37FC">
      <w:pPr>
        <w:pStyle w:val="af8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i/>
          <w:iCs/>
        </w:rPr>
        <w:t>ФИО ответственного лица)</w:t>
      </w:r>
      <w:proofErr w:type="gramEnd"/>
    </w:p>
    <w:p w:rsidR="000A37FC" w:rsidRDefault="000A37FC" w:rsidP="000A37F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Тел.:8(34675) 5-00-90 </w:t>
      </w:r>
    </w:p>
    <w:p w:rsidR="00156C6D" w:rsidRDefault="00156C6D" w:rsidP="000A37F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sectPr w:rsidR="00156C6D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927" w:rsidRDefault="00D43927">
      <w:pPr>
        <w:spacing w:after="0" w:line="240" w:lineRule="auto"/>
      </w:pPr>
      <w:r>
        <w:separator/>
      </w:r>
    </w:p>
  </w:endnote>
  <w:endnote w:type="continuationSeparator" w:id="0">
    <w:p w:rsidR="00D43927" w:rsidRDefault="00D43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927" w:rsidRDefault="00D43927">
      <w:pPr>
        <w:spacing w:after="0" w:line="240" w:lineRule="auto"/>
      </w:pPr>
      <w:r>
        <w:separator/>
      </w:r>
    </w:p>
  </w:footnote>
  <w:footnote w:type="continuationSeparator" w:id="0">
    <w:p w:rsidR="00D43927" w:rsidRDefault="00D43927">
      <w:pPr>
        <w:spacing w:after="0" w:line="240" w:lineRule="auto"/>
      </w:pPr>
      <w:r>
        <w:continuationSeparator/>
      </w:r>
    </w:p>
  </w:footnote>
  <w:footnote w:id="1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Не допускается перечисление обязательных требований, нарушения которых не связаны с отклонением (соответствием) параметров объекта контроля, установленных разделом 4 «Расчет отклонения (соответствия) от установленных индикатором риска параметров» настоящей таблицы.</w:t>
      </w:r>
    </w:p>
  </w:footnote>
  <w:footnote w:id="2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Заполняется в случае, если обязательное требование подлежит внесению во ФГИС РОТ.</w:t>
      </w:r>
    </w:p>
  </w:footnote>
  <w:footnote w:id="3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тип объекта контроля из справочника: 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 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требования.</w:t>
      </w:r>
      <w:proofErr w:type="gramEnd"/>
    </w:p>
  </w:footnote>
  <w:footnote w:id="4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вид объекта контроля из числа </w:t>
      </w:r>
      <w:proofErr w:type="gramStart"/>
      <w:r>
        <w:rPr>
          <w:rFonts w:ascii="Times New Roman" w:hAnsi="Times New Roman" w:cs="Times New Roman"/>
        </w:rPr>
        <w:t>предусмотренных</w:t>
      </w:r>
      <w:proofErr w:type="gramEnd"/>
      <w:r>
        <w:rPr>
          <w:rFonts w:ascii="Times New Roman" w:hAnsi="Times New Roman" w:cs="Times New Roman"/>
        </w:rPr>
        <w:t xml:space="preserve"> положением о виде контроля.</w:t>
      </w:r>
    </w:p>
  </w:footnote>
  <w:footnote w:id="5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подвид объекта контроля.</w:t>
      </w:r>
    </w:p>
  </w:footnote>
  <w:footnote w:id="6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период для расчета параметров отклонения или соответствия. Если индикатор риска не предполагает отчетного периода, указывается «постоянно».</w:t>
      </w:r>
    </w:p>
  </w:footnote>
  <w:footnote w:id="7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формула расчета количественного параметра отклонения или соответствия. Если индикатор риска содержит в себе несколько параметров, формула указывается для каждого параметра.</w:t>
      </w:r>
    </w:p>
  </w:footnote>
  <w:footnote w:id="8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переменная, содержащаяся в формуле расчета количественного параметра.</w:t>
      </w:r>
    </w:p>
  </w:footnote>
  <w:footnote w:id="9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название переменной, используемой при расчете параметра.</w:t>
      </w:r>
    </w:p>
  </w:footnote>
  <w:footnote w:id="10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реквизиты информационных систем, наименования устройств или реквизиты документов, предоставляющих данные для определения значения переменной. В случае</w:t>
      </w:r>
      <w:proofErr w:type="gramStart"/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если данные собирают или агрегируют иные органы и организации, приводится описание порядка межведомственного взаимодействия по работе с данными.</w:t>
      </w:r>
    </w:p>
  </w:footnote>
  <w:footnote w:id="11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перечень документов, подтверждающих принадлежность объекта контроля контролируемому лицу: выписка из реестра лицензируемых видов деятельности, сведения из реестра уведомлений о начале осуществления отдельных видов предпринимательской деятельности, правоустанавливающие документы на производственные объекты (выписка из ЕГРН, договор аренды, СТС транспортного средства), выписки из ЕГРЮЛ (ЕГРИП), иные документы.</w:t>
      </w:r>
    </w:p>
  </w:footnote>
  <w:footnote w:id="12">
    <w:p w:rsidR="00156C6D" w:rsidRDefault="00EC2F31">
      <w:pPr>
        <w:pStyle w:val="af0"/>
        <w:jc w:val="both"/>
        <w:rPr>
          <w:rFonts w:ascii="Times New Roman" w:hAnsi="Times New Roman" w:cs="Times New Roman"/>
          <w:szCs w:val="18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материалы и документы, подтверждающие «срабатывание» индикатора риска нарушения обязательных требований: выгрузки из информационных систем, формы отчетных документов, иные сведения.</w:t>
      </w:r>
    </w:p>
  </w:footnote>
  <w:footnote w:id="13">
    <w:p w:rsidR="00156C6D" w:rsidRDefault="00EC2F31">
      <w:pPr>
        <w:pStyle w:val="af8"/>
        <w:jc w:val="both"/>
        <w:rPr>
          <w:sz w:val="18"/>
          <w:szCs w:val="18"/>
        </w:rPr>
      </w:pPr>
      <w:r>
        <w:rPr>
          <w:rStyle w:val="af2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Указываются документы, подтверждающие проведение контрольных (надзорных) мероприятий без взаимодействия и/или профилактических мероприятий, в случае если такие мероприятия проводились</w:t>
      </w:r>
    </w:p>
  </w:footnote>
  <w:footnote w:id="14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иные документы, которые могут использоваться для обоснования необходимости проведения внепланового контрольного (надзорного) мероприятия.</w:t>
      </w:r>
    </w:p>
  </w:footnote>
  <w:footnote w:id="15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Указываются контрольные (надзорные) мероприятия, предусмотренные положением о виде контроля, которые планируется осуществлять при «срабатывании» индикатора </w:t>
      </w:r>
      <w:r>
        <w:t>риска.</w:t>
      </w:r>
    </w:p>
  </w:footnote>
  <w:footnote w:id="16">
    <w:p w:rsidR="00156C6D" w:rsidRDefault="00EC2F31">
      <w:pPr>
        <w:pStyle w:val="af0"/>
        <w:jc w:val="both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Указывается возможность применения мобильного приложения «Инспектор».</w:t>
      </w:r>
    </w:p>
  </w:footnote>
  <w:footnote w:id="17">
    <w:p w:rsidR="00156C6D" w:rsidRDefault="00EC2F31">
      <w:pPr>
        <w:pStyle w:val="af0"/>
        <w:rPr>
          <w:rFonts w:ascii="Times New Roman" w:hAnsi="Times New Roman" w:cs="Times New Roman"/>
        </w:rPr>
      </w:pPr>
      <w:r>
        <w:rPr>
          <w:rStyle w:val="af2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Указывается возможность размещения в личных кабинетах контролируемого лица на едином портале государственных и муниципальных услуг и (или) в информационной системе контрольного (надзорного) органа информации о выявлении соответствия объекта контроля параметрам, утвержденным индикаторами риска нарушения обязательных требований, или информации об отклонении объекта контроля от таких параметров, в соответствии с положением о виде контроля.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D"/>
    <w:rsid w:val="00024E41"/>
    <w:rsid w:val="000A37FC"/>
    <w:rsid w:val="000F6F93"/>
    <w:rsid w:val="00156C6D"/>
    <w:rsid w:val="002B76E5"/>
    <w:rsid w:val="003E7C93"/>
    <w:rsid w:val="004D6DAC"/>
    <w:rsid w:val="00575E3D"/>
    <w:rsid w:val="00757A6A"/>
    <w:rsid w:val="009A4B03"/>
    <w:rsid w:val="009F0731"/>
    <w:rsid w:val="00C40D9F"/>
    <w:rsid w:val="00CA03FA"/>
    <w:rsid w:val="00D43927"/>
    <w:rsid w:val="00E62399"/>
    <w:rsid w:val="00EC2F31"/>
    <w:rsid w:val="00F31EF9"/>
    <w:rsid w:val="00F85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75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s1">
    <w:name w:val="s_1"/>
    <w:basedOn w:val="a"/>
    <w:rsid w:val="00757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 Оксана Владиславовна</dc:creator>
  <cp:lastModifiedBy>Халиков Руслан Нагимович</cp:lastModifiedBy>
  <cp:revision>14</cp:revision>
  <dcterms:created xsi:type="dcterms:W3CDTF">2025-10-06T10:09:00Z</dcterms:created>
  <dcterms:modified xsi:type="dcterms:W3CDTF">2025-11-01T07:19:00Z</dcterms:modified>
</cp:coreProperties>
</file>